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t>Резюме проекта</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 xml:space="preserve">Открытие бани не представляет собой большой сложности как вид бизнеса. В данном сегменте рынка нет острой конкуренции, а потому при грамотной организации всего процесса запуска проекта можно на выходе получить заведение с высокой доходностью и большими перспективами. Данный бизнес-план бани с расчетами наглядно показывает, что создание такого банного комплекса при незначительных затратах быстро окупится и будет приносить приличную прибыль. Он рассчитан исходя из замысла открыть две бани в одном отдельно стоящем строении в городе с населением около 1 </w:t>
      </w:r>
      <w:proofErr w:type="gramStart"/>
      <w:r w:rsidRPr="002D4101">
        <w:rPr>
          <w:rFonts w:ascii="PTSans" w:eastAsia="Times New Roman" w:hAnsi="PTSans" w:cs="Times New Roman"/>
          <w:color w:val="000000"/>
          <w:sz w:val="20"/>
          <w:szCs w:val="20"/>
          <w:lang w:val="ru-RU" w:eastAsia="ru-RU" w:bidi="ar-SA"/>
        </w:rPr>
        <w:t>млн</w:t>
      </w:r>
      <w:proofErr w:type="gramEnd"/>
      <w:r w:rsidRPr="002D4101">
        <w:rPr>
          <w:rFonts w:ascii="PTSans" w:eastAsia="Times New Roman" w:hAnsi="PTSans" w:cs="Times New Roman"/>
          <w:color w:val="000000"/>
          <w:sz w:val="20"/>
          <w:szCs w:val="20"/>
          <w:lang w:val="ru-RU" w:eastAsia="ru-RU" w:bidi="ar-SA"/>
        </w:rPr>
        <w:t xml:space="preserve"> жителей.</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Цель проекта – создание комплекса банных услуг, включающего два объекта по оказанию услуг, обустроенных в стиле «русская баня». В соответствии с идеей, возводимый объект будет включать 2 банные зоны. В каждой из них будут:</w:t>
      </w:r>
    </w:p>
    <w:p w:rsidR="002D4101" w:rsidRPr="002D4101" w:rsidRDefault="002D4101" w:rsidP="002D4101">
      <w:pPr>
        <w:numPr>
          <w:ilvl w:val="0"/>
          <w:numId w:val="1"/>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Помывочное помещение.</w:t>
      </w:r>
    </w:p>
    <w:p w:rsidR="002D4101" w:rsidRPr="002D4101" w:rsidRDefault="002D4101" w:rsidP="002D4101">
      <w:pPr>
        <w:numPr>
          <w:ilvl w:val="0"/>
          <w:numId w:val="1"/>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Парилка.</w:t>
      </w:r>
    </w:p>
    <w:p w:rsidR="002D4101" w:rsidRPr="002D4101" w:rsidRDefault="002D4101" w:rsidP="002D4101">
      <w:pPr>
        <w:numPr>
          <w:ilvl w:val="0"/>
          <w:numId w:val="1"/>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Комната отдыха.</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Общими для банного комплекса станут прихожая, гардероб и санузел. Строение возводится на территории частного домовладения учредителя. Важнейшие функции по обеспечению работы общественной бани выполняются членами его семьи. Такой формат семейного бизнеса позволяет сэкономить значительные средства на привлечении персонала, оплате аренды помещений и земли.</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 xml:space="preserve">Общие затраты на реализацию проекта составят 3 </w:t>
      </w:r>
      <w:proofErr w:type="gramStart"/>
      <w:r w:rsidRPr="002D4101">
        <w:rPr>
          <w:rFonts w:ascii="PTSans" w:eastAsia="Times New Roman" w:hAnsi="PTSans" w:cs="Times New Roman"/>
          <w:color w:val="000000"/>
          <w:sz w:val="20"/>
          <w:szCs w:val="20"/>
          <w:lang w:val="ru-RU" w:eastAsia="ru-RU" w:bidi="ar-SA"/>
        </w:rPr>
        <w:t>млн</w:t>
      </w:r>
      <w:proofErr w:type="gramEnd"/>
      <w:r w:rsidRPr="002D4101">
        <w:rPr>
          <w:rFonts w:ascii="PTSans" w:eastAsia="Times New Roman" w:hAnsi="PTSans" w:cs="Times New Roman"/>
          <w:color w:val="000000"/>
          <w:sz w:val="20"/>
          <w:szCs w:val="20"/>
          <w:lang w:val="ru-RU" w:eastAsia="ru-RU" w:bidi="ar-SA"/>
        </w:rPr>
        <w:t xml:space="preserve"> 454 тыс. руб. Из них примерно 57% (1 млн 954 тыс. рублей) – это банковский кредит, а 43% (1,5 млн рублей) – вложения собственника бизнеса. Предполагается, что заемные средства предоставляются на 2 года под 22% </w:t>
      </w:r>
      <w:proofErr w:type="gramStart"/>
      <w:r w:rsidRPr="002D4101">
        <w:rPr>
          <w:rFonts w:ascii="PTSans" w:eastAsia="Times New Roman" w:hAnsi="PTSans" w:cs="Times New Roman"/>
          <w:color w:val="000000"/>
          <w:sz w:val="20"/>
          <w:szCs w:val="20"/>
          <w:lang w:val="ru-RU" w:eastAsia="ru-RU" w:bidi="ar-SA"/>
        </w:rPr>
        <w:t>годовых</w:t>
      </w:r>
      <w:proofErr w:type="gramEnd"/>
      <w:r w:rsidRPr="002D4101">
        <w:rPr>
          <w:rFonts w:ascii="PTSans" w:eastAsia="Times New Roman" w:hAnsi="PTSans" w:cs="Times New Roman"/>
          <w:color w:val="000000"/>
          <w:sz w:val="20"/>
          <w:szCs w:val="20"/>
          <w:lang w:val="ru-RU" w:eastAsia="ru-RU" w:bidi="ar-SA"/>
        </w:rPr>
        <w:t xml:space="preserve"> с трехмесячной отсрочкой первого платежа.</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Прогнозируемые финансовые показатели (на 3 года функционирования комплекса):</w:t>
      </w:r>
    </w:p>
    <w:p w:rsidR="002D4101" w:rsidRPr="002D4101" w:rsidRDefault="002D4101" w:rsidP="002D4101">
      <w:pPr>
        <w:numPr>
          <w:ilvl w:val="0"/>
          <w:numId w:val="2"/>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Рентабельность продаж – 17,5%.</w:t>
      </w:r>
    </w:p>
    <w:p w:rsidR="002D4101" w:rsidRPr="002D4101" w:rsidRDefault="002D4101" w:rsidP="002D4101">
      <w:pPr>
        <w:numPr>
          <w:ilvl w:val="0"/>
          <w:numId w:val="2"/>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Чистая прибыль – 660 339 рублей.</w:t>
      </w:r>
    </w:p>
    <w:p w:rsidR="002D4101" w:rsidRPr="002D4101" w:rsidRDefault="002D4101" w:rsidP="002D4101">
      <w:pPr>
        <w:numPr>
          <w:ilvl w:val="0"/>
          <w:numId w:val="2"/>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Коэффициент прибыльности – 5,48.</w:t>
      </w:r>
    </w:p>
    <w:p w:rsidR="002D4101" w:rsidRPr="002D4101" w:rsidRDefault="002D4101" w:rsidP="002D4101">
      <w:pPr>
        <w:numPr>
          <w:ilvl w:val="0"/>
          <w:numId w:val="2"/>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Срок окупаемости – не позднее 14 месяцев с момента открытия комплекса, с учетом дисконтирования – не позднее 16 месяцев.</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Длительность стартапа составляет 12 месяцев, что связано с необходимостью возведения сооружения для бани и ожидания усадки строения. Основные строительно-монтажные работы предполагается завершить за 4 месяца.</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Прогнозируемый срок выхода на плановый объем оказания банных услуг – 3 месяца с момента запуска проекта.</w:t>
      </w:r>
    </w:p>
    <w:p w:rsidR="002D4101" w:rsidRPr="002D4101" w:rsidRDefault="002D4101" w:rsidP="002D4101">
      <w:pPr>
        <w:shd w:val="clear" w:color="auto" w:fill="FFFFFF"/>
        <w:spacing w:after="100" w:afterAutospacing="1"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Перечень оказываемых услуг:</w:t>
      </w:r>
    </w:p>
    <w:p w:rsidR="002D4101" w:rsidRPr="002D4101" w:rsidRDefault="002D4101" w:rsidP="002D4101">
      <w:pPr>
        <w:numPr>
          <w:ilvl w:val="0"/>
          <w:numId w:val="3"/>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Аренда бани (почасовая, от 2 часов).</w:t>
      </w:r>
    </w:p>
    <w:p w:rsidR="002D4101" w:rsidRPr="002D4101" w:rsidRDefault="002D4101" w:rsidP="002D4101">
      <w:pPr>
        <w:numPr>
          <w:ilvl w:val="0"/>
          <w:numId w:val="3"/>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Массаж.</w:t>
      </w:r>
    </w:p>
    <w:p w:rsidR="002D4101" w:rsidRPr="002D4101" w:rsidRDefault="002D4101" w:rsidP="002D4101">
      <w:pPr>
        <w:numPr>
          <w:ilvl w:val="0"/>
          <w:numId w:val="3"/>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Обертывание.</w:t>
      </w:r>
    </w:p>
    <w:p w:rsidR="002D4101" w:rsidRPr="002D4101" w:rsidRDefault="002D4101" w:rsidP="002D4101">
      <w:pPr>
        <w:numPr>
          <w:ilvl w:val="0"/>
          <w:numId w:val="3"/>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Пилинг.</w:t>
      </w:r>
    </w:p>
    <w:p w:rsidR="002D4101" w:rsidRPr="002D4101" w:rsidRDefault="002D4101" w:rsidP="002D4101">
      <w:pPr>
        <w:numPr>
          <w:ilvl w:val="0"/>
          <w:numId w:val="3"/>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lastRenderedPageBreak/>
        <w:t>Услуги парилки (с банщиком).</w:t>
      </w:r>
    </w:p>
    <w:p w:rsidR="002D4101" w:rsidRPr="002D4101" w:rsidRDefault="002D4101" w:rsidP="002D4101">
      <w:pPr>
        <w:numPr>
          <w:ilvl w:val="0"/>
          <w:numId w:val="3"/>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Реализация напитков и закусок.</w:t>
      </w:r>
    </w:p>
    <w:p w:rsidR="002D4101" w:rsidRPr="002D4101" w:rsidRDefault="002D4101" w:rsidP="002D4101">
      <w:pPr>
        <w:numPr>
          <w:ilvl w:val="0"/>
          <w:numId w:val="3"/>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Аренда мангала и беседки.</w:t>
      </w:r>
    </w:p>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t>Анализ рынка</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На сегодняшний день отмечается рост рынка банных услуг в городах с численностью населения более 300 000 человек. Как правило, общественные бани возводятся и открываются на участках при частных домовладениях, а также в составе различных гостиничных, спортивных и развлекательных комплексов. Более всего востребованы такие форматы оказания услуг, как:</w:t>
      </w:r>
    </w:p>
    <w:p w:rsidR="002D4101" w:rsidRPr="002D4101" w:rsidRDefault="002D4101" w:rsidP="002D4101">
      <w:pPr>
        <w:numPr>
          <w:ilvl w:val="0"/>
          <w:numId w:val="4"/>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Русская баня на дровах.</w:t>
      </w:r>
    </w:p>
    <w:p w:rsidR="002D4101" w:rsidRPr="002D4101" w:rsidRDefault="002D4101" w:rsidP="002D4101">
      <w:pPr>
        <w:numPr>
          <w:ilvl w:val="0"/>
          <w:numId w:val="4"/>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Финская сауна.</w:t>
      </w:r>
    </w:p>
    <w:p w:rsidR="002D4101" w:rsidRPr="002D4101" w:rsidRDefault="002D4101" w:rsidP="002D4101">
      <w:pPr>
        <w:numPr>
          <w:ilvl w:val="0"/>
          <w:numId w:val="4"/>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Парная.</w:t>
      </w:r>
    </w:p>
    <w:p w:rsidR="002D4101" w:rsidRPr="002D4101" w:rsidRDefault="002D4101" w:rsidP="002D4101">
      <w:pPr>
        <w:numPr>
          <w:ilvl w:val="0"/>
          <w:numId w:val="4"/>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Хаммам (турецкая баня).</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 xml:space="preserve">По статистике, свыше 70% бань – это одиночные объекты или небольшие банные комплексы, включающие 2-3 зоны оказания услуг. В большинстве случаев, они рассчитаны на одновременное посещение пяти-шести человек (60-65%). Примерно 20% бань могут одновременно обслужить 10 посетителей, а 15% </w:t>
      </w:r>
      <w:proofErr w:type="gramStart"/>
      <w:r w:rsidRPr="002D4101">
        <w:rPr>
          <w:rFonts w:ascii="PTSans" w:eastAsia="Times New Roman" w:hAnsi="PTSans" w:cs="Times New Roman"/>
          <w:color w:val="000000"/>
          <w:sz w:val="20"/>
          <w:szCs w:val="20"/>
          <w:lang w:val="ru-RU" w:eastAsia="ru-RU" w:bidi="ar-SA"/>
        </w:rPr>
        <w:t>рассчитаны</w:t>
      </w:r>
      <w:proofErr w:type="gramEnd"/>
      <w:r w:rsidRPr="002D4101">
        <w:rPr>
          <w:rFonts w:ascii="PTSans" w:eastAsia="Times New Roman" w:hAnsi="PTSans" w:cs="Times New Roman"/>
          <w:color w:val="000000"/>
          <w:sz w:val="20"/>
          <w:szCs w:val="20"/>
          <w:lang w:val="ru-RU" w:eastAsia="ru-RU" w:bidi="ar-SA"/>
        </w:rPr>
        <w:t xml:space="preserve"> на обслуживание 10 и более человек.</w:t>
      </w:r>
    </w:p>
    <w:p w:rsidR="002D4101" w:rsidRPr="002D4101" w:rsidRDefault="002D4101" w:rsidP="002D4101">
      <w:pPr>
        <w:shd w:val="clear" w:color="auto" w:fill="FFFFFF"/>
        <w:spacing w:after="100" w:afterAutospacing="1"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Банные услуги пользуются популярностью у самых разных категорий населения, этим объясняется тот факт, что стоимость услуг имеет значительный диапазон разбежки: от 300-500 до 2500-3000 рублей за час обслуживания.</w:t>
      </w:r>
    </w:p>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t>Описание объекта</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Возводимый банный комплекс сооружается на частном подворье. Он представляет собой одноэтажное строение, в котором располагаются 2 русские бани на дровах, рассчитанные на одновременное посещение шести человек. Здание (деревянный сруб) имеет площадь 90 кв. м. Внутри установлены капитальные перегородки, делящие строение на 2 зоны площадью 36 кв. м и 30 м.</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Для обеспечения работы объекта в бане сооружаются 2 печи-каменки. При оказании банных услуг посетителям предлагается 3 метода охлаждения. Помимо услуг, указанных в данном бизнес-плане выше, планируется проведение чайных церемоний.</w:t>
      </w:r>
    </w:p>
    <w:p w:rsidR="002D4101" w:rsidRPr="002D4101" w:rsidRDefault="002D4101" w:rsidP="002D4101">
      <w:pPr>
        <w:shd w:val="clear" w:color="auto" w:fill="FFFFFF"/>
        <w:spacing w:after="100" w:afterAutospacing="1"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Режим работы бани: ежедневно с 09.00 до 24.00.</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Важным преимуществом данного проекта являются простота администрирования и управления бизнесом. Общее руководство предприятием осуществляет собственник-учредитель. Он же при необходимости выполняет обязанности банщика. В качестве штатных администраторов, которые осуществляют прием посетителей, ознакомление с услугами и расчет, могут выступать взрослые члены семьи. Они же привлекаются и к оказанию дополнительных услуг. Работа всех штатных работников организуется посменно.</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Организационно-правовая форма бизнеса – индивидуальный предприниматель, работающий по упрощенной системе налогообложения (6% от дохода).</w:t>
      </w:r>
    </w:p>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lastRenderedPageBreak/>
        <w:t>Маркетинговый план</w:t>
      </w:r>
    </w:p>
    <w:p w:rsidR="002D4101" w:rsidRPr="002D4101" w:rsidRDefault="002D4101" w:rsidP="002D4101">
      <w:pPr>
        <w:shd w:val="clear" w:color="auto" w:fill="FFFFFF"/>
        <w:spacing w:after="100" w:afterAutospacing="1"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 xml:space="preserve">Как показывает экономическая статистика, сегодня в городах России с населением около 1 </w:t>
      </w:r>
      <w:proofErr w:type="gramStart"/>
      <w:r w:rsidRPr="002D4101">
        <w:rPr>
          <w:rFonts w:ascii="PTSans" w:eastAsia="Times New Roman" w:hAnsi="PTSans" w:cs="Times New Roman"/>
          <w:color w:val="000000"/>
          <w:sz w:val="20"/>
          <w:szCs w:val="20"/>
          <w:lang w:val="ru-RU" w:eastAsia="ru-RU" w:bidi="ar-SA"/>
        </w:rPr>
        <w:t>млн</w:t>
      </w:r>
      <w:proofErr w:type="gramEnd"/>
      <w:r w:rsidRPr="002D4101">
        <w:rPr>
          <w:rFonts w:ascii="PTSans" w:eastAsia="Times New Roman" w:hAnsi="PTSans" w:cs="Times New Roman"/>
          <w:color w:val="000000"/>
          <w:sz w:val="20"/>
          <w:szCs w:val="20"/>
          <w:lang w:val="ru-RU" w:eastAsia="ru-RU" w:bidi="ar-SA"/>
        </w:rPr>
        <w:t xml:space="preserve"> человек насчитывается 120-150 банных комплексов. Как правило, они довольно однообразны по обустройству и предлагаемым услугам, поэтому оказание дополнительных услуг, описанных в данном бизнес-плане, станет значимым конкурентным преимуществом.</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Кроме того, перенасыщение рынка объектами VIP-класса, где основными посетителями являются мужские компании, позволяет занять нишу рынка, связанную с оказанием услуг семьям с детьми, и сделать данное направление приоритетным.</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Средний чек на посещение бани равен 1200-1300 рублям.</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 xml:space="preserve">Предполагается организовать предварительную запись на посещение бани по телефону или на официальном сайте предприятия. Разработка сайта поручается профессиональной компании. Маркетинговая и рекламная деятельность в </w:t>
      </w:r>
      <w:proofErr w:type="gramStart"/>
      <w:r w:rsidRPr="002D4101">
        <w:rPr>
          <w:rFonts w:ascii="PTSans" w:eastAsia="Times New Roman" w:hAnsi="PTSans" w:cs="Times New Roman"/>
          <w:color w:val="000000"/>
          <w:sz w:val="20"/>
          <w:szCs w:val="20"/>
          <w:lang w:val="ru-RU" w:eastAsia="ru-RU" w:bidi="ar-SA"/>
        </w:rPr>
        <w:t>интернет-сегменте</w:t>
      </w:r>
      <w:proofErr w:type="gramEnd"/>
      <w:r w:rsidRPr="002D4101">
        <w:rPr>
          <w:rFonts w:ascii="PTSans" w:eastAsia="Times New Roman" w:hAnsi="PTSans" w:cs="Times New Roman"/>
          <w:color w:val="000000"/>
          <w:sz w:val="20"/>
          <w:szCs w:val="20"/>
          <w:lang w:val="ru-RU" w:eastAsia="ru-RU" w:bidi="ar-SA"/>
        </w:rPr>
        <w:t xml:space="preserve"> ведется также через социальные сети. Сайт постоянно поддерживается в актуальном состоянии за счет услуг продвижения компанией-разработчиком.</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Привлечение посетителей стимулируется предоставлением услуг со скидками (25-30%).</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 перспективе возможно издание и распространение клубной карты.</w:t>
      </w:r>
    </w:p>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t>Расчет стоимости услуг</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Банный комплекс рассчитан на одновременное оказание услуг шести посетителям. Минимальное время заказа – 2 часа. Предоставляется возможность выбора одного из двух вариантов услуг:</w:t>
      </w:r>
    </w:p>
    <w:p w:rsidR="002D4101" w:rsidRPr="002D4101" w:rsidRDefault="002D4101" w:rsidP="002D4101">
      <w:pPr>
        <w:numPr>
          <w:ilvl w:val="0"/>
          <w:numId w:val="5"/>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Русская баня с купелями.</w:t>
      </w:r>
    </w:p>
    <w:p w:rsidR="002D4101" w:rsidRPr="002D4101" w:rsidRDefault="002D4101" w:rsidP="002D4101">
      <w:pPr>
        <w:numPr>
          <w:ilvl w:val="0"/>
          <w:numId w:val="5"/>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Русская баня с бассейном.</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Полный прейскурант услуг:</w:t>
      </w:r>
    </w:p>
    <w:tbl>
      <w:tblPr>
        <w:tblW w:w="7889" w:type="dxa"/>
        <w:tblBorders>
          <w:top w:val="single" w:sz="4" w:space="0" w:color="auto"/>
          <w:left w:val="single" w:sz="4" w:space="0" w:color="auto"/>
          <w:bottom w:val="single" w:sz="4" w:space="0" w:color="auto"/>
          <w:right w:val="single" w:sz="4" w:space="0" w:color="auto"/>
        </w:tblBorders>
        <w:tblCellMar>
          <w:left w:w="0" w:type="dxa"/>
          <w:right w:w="0" w:type="dxa"/>
        </w:tblCellMar>
        <w:tblLook w:val="04A0"/>
      </w:tblPr>
      <w:tblGrid>
        <w:gridCol w:w="2563"/>
        <w:gridCol w:w="3924"/>
        <w:gridCol w:w="1402"/>
      </w:tblGrid>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Услуги (из расчета на 6 человек за 1 час)</w:t>
            </w:r>
          </w:p>
        </w:tc>
        <w:tc>
          <w:tcPr>
            <w:tcW w:w="3712"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Время работы комплекса</w:t>
            </w: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Цена услуги, руб.</w:t>
            </w:r>
          </w:p>
        </w:tc>
      </w:tr>
      <w:tr w:rsidR="002D4101" w:rsidRPr="002D4101" w:rsidTr="002D4101">
        <w:trPr>
          <w:trHeight w:val="25"/>
        </w:trPr>
        <w:tc>
          <w:tcPr>
            <w:tcW w:w="2425" w:type="dxa"/>
            <w:vMerge w:val="restart"/>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40" w:lineRule="auto"/>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Баня с купелями/бассейном</w:t>
            </w:r>
          </w:p>
        </w:tc>
        <w:tc>
          <w:tcPr>
            <w:tcW w:w="3712"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Понедельник-пятница, 09.00-18.00</w:t>
            </w: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1 200</w:t>
            </w:r>
          </w:p>
        </w:tc>
      </w:tr>
      <w:tr w:rsidR="002D4101" w:rsidRPr="002D4101" w:rsidTr="002D4101">
        <w:trPr>
          <w:trHeight w:val="25"/>
        </w:trPr>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3712"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Понедельник-пятница, 18.00-23.00</w:t>
            </w: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1 400</w:t>
            </w:r>
          </w:p>
        </w:tc>
      </w:tr>
      <w:tr w:rsidR="002D4101" w:rsidRPr="002D4101" w:rsidTr="002D4101">
        <w:trPr>
          <w:trHeight w:val="25"/>
        </w:trPr>
        <w:tc>
          <w:tcPr>
            <w:tcW w:w="0" w:type="auto"/>
            <w:vMerge/>
            <w:tcBorders>
              <w:top w:val="single" w:sz="4" w:space="0" w:color="E3E3E3"/>
              <w:left w:val="single" w:sz="4" w:space="0" w:color="E3E3E3"/>
              <w:bottom w:val="single" w:sz="4" w:space="0" w:color="E3E3E3"/>
              <w:right w:val="single" w:sz="4" w:space="0" w:color="E3E3E3"/>
            </w:tcBorders>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3712"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Понедельник-пятница, после 23.00</w:t>
            </w: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1 600</w:t>
            </w:r>
          </w:p>
        </w:tc>
      </w:tr>
      <w:tr w:rsidR="002D4101" w:rsidRPr="002D4101" w:rsidTr="002D4101">
        <w:trPr>
          <w:trHeight w:val="25"/>
        </w:trPr>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3712"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Суббота-воскресенье, праздничные дни, 09.00-13.00</w:t>
            </w: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1 400</w:t>
            </w:r>
          </w:p>
        </w:tc>
      </w:tr>
      <w:tr w:rsidR="002D4101" w:rsidRPr="002D4101" w:rsidTr="002D4101">
        <w:trPr>
          <w:trHeight w:val="25"/>
        </w:trPr>
        <w:tc>
          <w:tcPr>
            <w:tcW w:w="0" w:type="auto"/>
            <w:vMerge/>
            <w:tcBorders>
              <w:top w:val="single" w:sz="4" w:space="0" w:color="E3E3E3"/>
              <w:left w:val="single" w:sz="4" w:space="0" w:color="E3E3E3"/>
              <w:bottom w:val="single" w:sz="4" w:space="0" w:color="E3E3E3"/>
              <w:right w:val="single" w:sz="4" w:space="0" w:color="E3E3E3"/>
            </w:tcBorders>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3712"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Суббота-воскресенье, праздничные дни, 14.00-23.00</w:t>
            </w: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1 600</w:t>
            </w:r>
          </w:p>
        </w:tc>
      </w:tr>
      <w:tr w:rsidR="002D4101" w:rsidRPr="002D4101" w:rsidTr="002D4101">
        <w:trPr>
          <w:trHeight w:val="25"/>
        </w:trPr>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3712"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Суббота-воскресенье, праздничные дни, после 23.00</w:t>
            </w: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1 700</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Парильщик</w:t>
            </w:r>
          </w:p>
        </w:tc>
        <w:tc>
          <w:tcPr>
            <w:tcW w:w="3712" w:type="dxa"/>
            <w:vMerge w:val="restart"/>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Понедельник-воскресенье, 09.00-23.00</w:t>
            </w: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400</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lastRenderedPageBreak/>
              <w:t>Массаж</w:t>
            </w:r>
          </w:p>
        </w:tc>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1 100</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Пилинг</w:t>
            </w:r>
          </w:p>
        </w:tc>
        <w:tc>
          <w:tcPr>
            <w:tcW w:w="0" w:type="auto"/>
            <w:vMerge/>
            <w:tcBorders>
              <w:top w:val="single" w:sz="4" w:space="0" w:color="E3E3E3"/>
              <w:left w:val="single" w:sz="4" w:space="0" w:color="E3E3E3"/>
              <w:bottom w:val="single" w:sz="4" w:space="0" w:color="E3E3E3"/>
              <w:right w:val="single" w:sz="4" w:space="0" w:color="E3E3E3"/>
            </w:tcBorders>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500</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Обертывание</w:t>
            </w:r>
          </w:p>
        </w:tc>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400</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Самовар</w:t>
            </w:r>
          </w:p>
        </w:tc>
        <w:tc>
          <w:tcPr>
            <w:tcW w:w="0" w:type="auto"/>
            <w:vMerge/>
            <w:tcBorders>
              <w:top w:val="single" w:sz="4" w:space="0" w:color="E3E3E3"/>
              <w:left w:val="single" w:sz="4" w:space="0" w:color="E3E3E3"/>
              <w:bottom w:val="single" w:sz="4" w:space="0" w:color="E3E3E3"/>
              <w:right w:val="single" w:sz="4" w:space="0" w:color="E3E3E3"/>
            </w:tcBorders>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400</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Аренда беседки и мангала</w:t>
            </w:r>
          </w:p>
        </w:tc>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350</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Игры настольные, игральные карты, лото, шашки, нарды, прочее</w:t>
            </w:r>
          </w:p>
        </w:tc>
        <w:tc>
          <w:tcPr>
            <w:tcW w:w="0" w:type="auto"/>
            <w:vMerge/>
            <w:tcBorders>
              <w:top w:val="single" w:sz="4" w:space="0" w:color="E3E3E3"/>
              <w:left w:val="single" w:sz="4" w:space="0" w:color="E3E3E3"/>
              <w:bottom w:val="single" w:sz="4" w:space="0" w:color="E3E3E3"/>
              <w:right w:val="single" w:sz="4" w:space="0" w:color="E3E3E3"/>
            </w:tcBorders>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Колпаки</w:t>
            </w:r>
          </w:p>
        </w:tc>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Веник</w:t>
            </w:r>
          </w:p>
        </w:tc>
        <w:tc>
          <w:tcPr>
            <w:tcW w:w="0" w:type="auto"/>
            <w:vMerge/>
            <w:tcBorders>
              <w:top w:val="single" w:sz="4" w:space="0" w:color="E3E3E3"/>
              <w:left w:val="single" w:sz="4" w:space="0" w:color="E3E3E3"/>
              <w:bottom w:val="single" w:sz="4" w:space="0" w:color="E3E3E3"/>
              <w:right w:val="single" w:sz="4" w:space="0" w:color="E3E3E3"/>
            </w:tcBorders>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Халат</w:t>
            </w:r>
          </w:p>
        </w:tc>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Простынь</w:t>
            </w:r>
          </w:p>
        </w:tc>
        <w:tc>
          <w:tcPr>
            <w:tcW w:w="0" w:type="auto"/>
            <w:vMerge/>
            <w:tcBorders>
              <w:top w:val="single" w:sz="4" w:space="0" w:color="E3E3E3"/>
              <w:left w:val="single" w:sz="4" w:space="0" w:color="E3E3E3"/>
              <w:bottom w:val="single" w:sz="4" w:space="0" w:color="E3E3E3"/>
              <w:right w:val="single" w:sz="4" w:space="0" w:color="E3E3E3"/>
            </w:tcBorders>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Полотенце</w:t>
            </w:r>
          </w:p>
        </w:tc>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Караоке</w:t>
            </w:r>
          </w:p>
        </w:tc>
        <w:tc>
          <w:tcPr>
            <w:tcW w:w="0" w:type="auto"/>
            <w:vMerge/>
            <w:tcBorders>
              <w:top w:val="single" w:sz="4" w:space="0" w:color="E3E3E3"/>
              <w:left w:val="single" w:sz="4" w:space="0" w:color="E3E3E3"/>
              <w:bottom w:val="single" w:sz="4" w:space="0" w:color="E3E3E3"/>
              <w:right w:val="single" w:sz="4" w:space="0" w:color="E3E3E3"/>
            </w:tcBorders>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Тапочки</w:t>
            </w:r>
          </w:p>
        </w:tc>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Мед</w:t>
            </w:r>
          </w:p>
        </w:tc>
        <w:tc>
          <w:tcPr>
            <w:tcW w:w="0" w:type="auto"/>
            <w:vMerge/>
            <w:tcBorders>
              <w:top w:val="single" w:sz="4" w:space="0" w:color="E3E3E3"/>
              <w:left w:val="single" w:sz="4" w:space="0" w:color="E3E3E3"/>
              <w:bottom w:val="single" w:sz="4" w:space="0" w:color="E3E3E3"/>
              <w:right w:val="single" w:sz="4" w:space="0" w:color="E3E3E3"/>
            </w:tcBorders>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r w:rsidR="002D4101" w:rsidRPr="002D4101" w:rsidTr="002D4101">
        <w:trPr>
          <w:trHeight w:val="25"/>
        </w:trPr>
        <w:tc>
          <w:tcPr>
            <w:tcW w:w="242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Пользование Wi-Fi</w:t>
            </w:r>
          </w:p>
        </w:tc>
        <w:tc>
          <w:tcPr>
            <w:tcW w:w="0" w:type="auto"/>
            <w:vMerge/>
            <w:tcBorders>
              <w:top w:val="single" w:sz="4" w:space="0" w:color="E3E3E3"/>
              <w:left w:val="single" w:sz="4" w:space="0" w:color="E3E3E3"/>
              <w:bottom w:val="single" w:sz="4" w:space="0" w:color="E3E3E3"/>
              <w:right w:val="single" w:sz="4" w:space="0" w:color="E3E3E3"/>
            </w:tcBorders>
            <w:shd w:val="clear" w:color="auto" w:fill="F8F7F5"/>
            <w:vAlign w:val="center"/>
            <w:hideMark/>
          </w:tcPr>
          <w:p w:rsidR="002D4101" w:rsidRPr="002D4101" w:rsidRDefault="002D4101" w:rsidP="002D4101">
            <w:pPr>
              <w:spacing w:after="0" w:line="240" w:lineRule="auto"/>
              <w:rPr>
                <w:rFonts w:ascii="Times New Roman" w:eastAsia="Times New Roman" w:hAnsi="Times New Roman" w:cs="Times New Roman"/>
                <w:sz w:val="16"/>
                <w:szCs w:val="16"/>
                <w:lang w:val="ru-RU" w:eastAsia="ru-RU" w:bidi="ar-SA"/>
              </w:rPr>
            </w:pPr>
          </w:p>
        </w:tc>
        <w:tc>
          <w:tcPr>
            <w:tcW w:w="132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Бесплатно</w:t>
            </w:r>
          </w:p>
        </w:tc>
      </w:tr>
    </w:tbl>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Данный уровень цен соответствует среднему стоимостному сегменту для городов сопоставимого масштаба. Неоспоримыми достоинствами сервиса являются домашняя уютная атмосфера, вежливость и отзывчивость обслуживающего персонала.</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 банном комплексе организуется реализация безалкогольных прохладительных напитков и легких закусок. Спиртные напитки и пиво не продаются в связи с существующим запретом на их реализацию в общественных местах.</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Посетители бани имеют возможность приносить свои продукты питания и использовать их для приготовления шашлыков, пиццы и иных блюд.</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Открытие и функционирование банного комплекса является нелицензируемым видом деятельности, требует получения соответствующих разрешений от СЭС и Госпожнадзора.</w:t>
      </w:r>
    </w:p>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t>Производственный план</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Здание банного комплекса размещается на участке частной застройки вдали от важнейших городских магистралей.</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lastRenderedPageBreak/>
        <w:t xml:space="preserve">Общая площадь помещений составляет 90 кв. м. Сруб сооружается привлекаемой строительной компанией из оцилиндрованного бревна. Затраты на строительство (вместе с изготовлением проекта) здания бани и бассейна – 2,5 </w:t>
      </w:r>
      <w:proofErr w:type="gramStart"/>
      <w:r w:rsidRPr="002D4101">
        <w:rPr>
          <w:rFonts w:ascii="PTSans" w:eastAsia="Times New Roman" w:hAnsi="PTSans" w:cs="Times New Roman"/>
          <w:color w:val="000000"/>
          <w:sz w:val="20"/>
          <w:szCs w:val="20"/>
          <w:lang w:val="ru-RU" w:eastAsia="ru-RU" w:bidi="ar-SA"/>
        </w:rPr>
        <w:t>млн</w:t>
      </w:r>
      <w:proofErr w:type="gramEnd"/>
      <w:r w:rsidRPr="002D4101">
        <w:rPr>
          <w:rFonts w:ascii="PTSans" w:eastAsia="Times New Roman" w:hAnsi="PTSans" w:cs="Times New Roman"/>
          <w:color w:val="000000"/>
          <w:sz w:val="20"/>
          <w:szCs w:val="20"/>
          <w:lang w:val="ru-RU" w:eastAsia="ru-RU" w:bidi="ar-SA"/>
        </w:rPr>
        <w:t xml:space="preserve"> руб.</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Для оснащения помещений применяется стандартное оборудование. Общие затраты на его приобретение представлены в данной таблице:</w:t>
      </w:r>
    </w:p>
    <w:tbl>
      <w:tblPr>
        <w:tblW w:w="8269" w:type="dxa"/>
        <w:tblBorders>
          <w:top w:val="single" w:sz="4" w:space="0" w:color="auto"/>
          <w:left w:val="single" w:sz="4" w:space="0" w:color="auto"/>
          <w:bottom w:val="single" w:sz="4" w:space="0" w:color="auto"/>
          <w:right w:val="single" w:sz="4" w:space="0" w:color="auto"/>
        </w:tblBorders>
        <w:tblCellMar>
          <w:left w:w="0" w:type="dxa"/>
          <w:right w:w="0" w:type="dxa"/>
        </w:tblCellMar>
        <w:tblLook w:val="04A0"/>
      </w:tblPr>
      <w:tblGrid>
        <w:gridCol w:w="295"/>
        <w:gridCol w:w="3149"/>
        <w:gridCol w:w="1457"/>
        <w:gridCol w:w="1883"/>
        <w:gridCol w:w="1485"/>
      </w:tblGrid>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Вид оборудования</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Количество, шт.</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Цена за единицу</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Общая сумма затрат</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Печь-каменка</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70 000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140 000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Купель</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35 000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70 000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Телевизор + DVD, караоке</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30 000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60 000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4</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Стул</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8</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4 000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32 000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5</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Стол обеденный</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15 000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30 000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6</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Душевая кабина</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15 000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30 000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7</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Мебель для прихожей (зеркало, скамьи, вешалки)</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30 000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30 000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8</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Диван</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15 000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30 000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9</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Холодильный шкаф-купе (витрина)</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28 000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28 000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10</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Музыкальный центр</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12 000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24 000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11</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Шкаф для посуды</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11 000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22 000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12</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Полотенца</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100</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20 000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13</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Полки для парилки</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8 000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16 000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14</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Простынь</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100</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10 000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15</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Устройство обливное для бани</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3 500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7 000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16</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Шайка для бани</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6</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1 000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6 000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17</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Светильник</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4</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1 500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6 000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18</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Унитаз</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4 000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4 000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19</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Скамья для помывочной</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1 500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3 000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20</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Массажный стол</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2 500 руб.</w:t>
            </w: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2 500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lastRenderedPageBreak/>
              <w:t>21</w:t>
            </w:r>
          </w:p>
        </w:tc>
        <w:tc>
          <w:tcPr>
            <w:tcW w:w="3054"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Умывальник</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w:t>
            </w:r>
          </w:p>
        </w:tc>
        <w:tc>
          <w:tcPr>
            <w:tcW w:w="1413"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1 500 руб.</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1 500 руб.</w:t>
            </w:r>
          </w:p>
        </w:tc>
      </w:tr>
      <w:tr w:rsidR="002D4101" w:rsidRPr="002D4101" w:rsidTr="002D4101">
        <w:trPr>
          <w:trHeight w:val="25"/>
        </w:trPr>
        <w:tc>
          <w:tcPr>
            <w:tcW w:w="24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23</w:t>
            </w:r>
          </w:p>
        </w:tc>
        <w:tc>
          <w:tcPr>
            <w:tcW w:w="3054"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Прочее</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Не более 10% от общей суммы расходов</w:t>
            </w:r>
          </w:p>
        </w:tc>
        <w:tc>
          <w:tcPr>
            <w:tcW w:w="1413"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40" w:lineRule="auto"/>
              <w:jc w:val="center"/>
              <w:rPr>
                <w:rFonts w:ascii="Times New Roman" w:eastAsia="Times New Roman" w:hAnsi="Times New Roman" w:cs="Times New Roman"/>
                <w:sz w:val="2"/>
                <w:szCs w:val="16"/>
                <w:lang w:val="ru-RU" w:eastAsia="ru-RU" w:bidi="ar-SA"/>
              </w:rPr>
            </w:pPr>
          </w:p>
        </w:tc>
        <w:tc>
          <w:tcPr>
            <w:tcW w:w="1440"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57 000 руб.</w:t>
            </w:r>
          </w:p>
        </w:tc>
      </w:tr>
      <w:tr w:rsidR="002D4101" w:rsidRPr="002D4101" w:rsidTr="002D4101">
        <w:trPr>
          <w:trHeight w:val="25"/>
        </w:trPr>
        <w:tc>
          <w:tcPr>
            <w:tcW w:w="6541" w:type="dxa"/>
            <w:gridSpan w:val="4"/>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Всего</w:t>
            </w:r>
          </w:p>
        </w:tc>
        <w:tc>
          <w:tcPr>
            <w:tcW w:w="1440"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629 000 руб.</w:t>
            </w:r>
          </w:p>
        </w:tc>
      </w:tr>
    </w:tbl>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t>Обслуживающий персонал</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Основные функции по поддержанию работы банного комплекса выполняют учредитель и члены его семьи.</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 штат предприятия входят 2 дежурных администратора. При месячном окладе в 20 000 рублей фонд оплаты труда за месяц составит 52 тысячи рублей (с учетом уплаты налогов и страховых платежей).</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Общее руководство работой банного комплекса осуществляет собственник. В его функции входит определение способов маркетингового продвижения, организация взаимодействия с поставщиками, исполнение обязанностей банщика.</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Прием, инструктаж и обслуживание клиентов осуществляется штатными администраторами.</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Вспомогательные функции по уборке помещений бани выполняют взрослые члены семьи.</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Такой формат организации семейного бизнеса дает возможность существенно снизить издержки по оплате труда работников и повысить его доходность.</w:t>
      </w:r>
    </w:p>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t>Текущие расходы</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Для обеспечения нормальной работы бани необходимо приобретение банных атрибутов и расходных материалов. Текущие расходы будут связаны с приобретением и оплатой:</w:t>
      </w:r>
    </w:p>
    <w:p w:rsidR="002D4101" w:rsidRPr="002D4101" w:rsidRDefault="002D4101" w:rsidP="002D4101">
      <w:pPr>
        <w:numPr>
          <w:ilvl w:val="0"/>
          <w:numId w:val="6"/>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Дров.</w:t>
      </w:r>
    </w:p>
    <w:p w:rsidR="002D4101" w:rsidRPr="002D4101" w:rsidRDefault="002D4101" w:rsidP="002D4101">
      <w:pPr>
        <w:numPr>
          <w:ilvl w:val="0"/>
          <w:numId w:val="6"/>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Коммунальных услуг.</w:t>
      </w:r>
    </w:p>
    <w:p w:rsidR="002D4101" w:rsidRPr="002D4101" w:rsidRDefault="002D4101" w:rsidP="002D4101">
      <w:pPr>
        <w:numPr>
          <w:ilvl w:val="0"/>
          <w:numId w:val="6"/>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Услуг прачечной.</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 xml:space="preserve">План продаж услуг рассчитывается с условием влияния сезонного фактора. Как правило, </w:t>
      </w:r>
      <w:proofErr w:type="gramStart"/>
      <w:r w:rsidRPr="002D4101">
        <w:rPr>
          <w:rFonts w:ascii="PTSans" w:eastAsia="Times New Roman" w:hAnsi="PTSans" w:cs="Times New Roman"/>
          <w:color w:val="000000"/>
          <w:sz w:val="20"/>
          <w:szCs w:val="20"/>
          <w:lang w:val="ru-RU" w:eastAsia="ru-RU" w:bidi="ar-SA"/>
        </w:rPr>
        <w:t>начиная с конца весны услугами бани пользуется</w:t>
      </w:r>
      <w:proofErr w:type="gramEnd"/>
      <w:r w:rsidRPr="002D4101">
        <w:rPr>
          <w:rFonts w:ascii="PTSans" w:eastAsia="Times New Roman" w:hAnsi="PTSans" w:cs="Times New Roman"/>
          <w:color w:val="000000"/>
          <w:sz w:val="20"/>
          <w:szCs w:val="20"/>
          <w:lang w:val="ru-RU" w:eastAsia="ru-RU" w:bidi="ar-SA"/>
        </w:rPr>
        <w:t xml:space="preserve"> все меньшее количество клиентов. Возрастают продажи услуг с осени и достигают своего пика к зиме, особенно в праздничные дни.</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Значительное влияние на количество посетителей оказывает популярность банного комплекса и его узнаваемость.</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Исходя из этого, прогнозируемый объем заполняемости бани составит:</w:t>
      </w:r>
    </w:p>
    <w:p w:rsidR="002D4101" w:rsidRPr="002D4101" w:rsidRDefault="002D4101" w:rsidP="002D4101">
      <w:pPr>
        <w:numPr>
          <w:ilvl w:val="0"/>
          <w:numId w:val="7"/>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 течение первого года работы: 35-40%.</w:t>
      </w:r>
    </w:p>
    <w:p w:rsidR="002D4101" w:rsidRPr="002D4101" w:rsidRDefault="002D4101" w:rsidP="002D4101">
      <w:pPr>
        <w:numPr>
          <w:ilvl w:val="0"/>
          <w:numId w:val="7"/>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Второго: 45-50%.</w:t>
      </w:r>
    </w:p>
    <w:p w:rsidR="002D4101" w:rsidRPr="002D4101" w:rsidRDefault="002D4101" w:rsidP="002D4101">
      <w:pPr>
        <w:numPr>
          <w:ilvl w:val="0"/>
          <w:numId w:val="7"/>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Третьего: 65-70%.</w:t>
      </w:r>
    </w:p>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t>Финансовый план</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lastRenderedPageBreak/>
        <w:t>Общие затраты инвестиционного периода открытия и функционирования банного комплекса включают:</w:t>
      </w:r>
    </w:p>
    <w:p w:rsidR="002D4101" w:rsidRPr="002D4101" w:rsidRDefault="002D4101" w:rsidP="002D4101">
      <w:pPr>
        <w:numPr>
          <w:ilvl w:val="0"/>
          <w:numId w:val="8"/>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Расходы на возведение объекта бани – 2 500 000 рублей.</w:t>
      </w:r>
    </w:p>
    <w:p w:rsidR="002D4101" w:rsidRPr="002D4101" w:rsidRDefault="002D4101" w:rsidP="002D4101">
      <w:pPr>
        <w:numPr>
          <w:ilvl w:val="0"/>
          <w:numId w:val="8"/>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Оборотные средства – 300 000 рублей.</w:t>
      </w:r>
    </w:p>
    <w:p w:rsidR="002D4101" w:rsidRPr="002D4101" w:rsidRDefault="002D4101" w:rsidP="002D4101">
      <w:pPr>
        <w:numPr>
          <w:ilvl w:val="0"/>
          <w:numId w:val="8"/>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Расходы на приобретение оборудования – 629 000 рублей.</w:t>
      </w:r>
    </w:p>
    <w:p w:rsidR="002D4101" w:rsidRPr="002D4101" w:rsidRDefault="002D4101" w:rsidP="002D4101">
      <w:pPr>
        <w:numPr>
          <w:ilvl w:val="0"/>
          <w:numId w:val="8"/>
        </w:numPr>
        <w:shd w:val="clear" w:color="auto" w:fill="FFFFFF"/>
        <w:spacing w:after="75" w:line="313" w:lineRule="atLeast"/>
        <w:ind w:left="501"/>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Расходы на рекламную и маркетинговую деятельность – 25 000 рублей.</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Всего: 3 454 000 руб.</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В период работы комплекса основные расходы будут связаны с оплатой труда сотрудников бани, коммунальными платежами, оплатой услуг бухгалтера, прачечной, поставщиков дров, охраны.</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Потенциальные риски:</w:t>
      </w:r>
    </w:p>
    <w:tbl>
      <w:tblPr>
        <w:tblW w:w="7889" w:type="dxa"/>
        <w:tblBorders>
          <w:top w:val="single" w:sz="4" w:space="0" w:color="auto"/>
          <w:left w:val="single" w:sz="4" w:space="0" w:color="auto"/>
          <w:bottom w:val="single" w:sz="4" w:space="0" w:color="auto"/>
          <w:right w:val="single" w:sz="4" w:space="0" w:color="auto"/>
        </w:tblBorders>
        <w:tblCellMar>
          <w:left w:w="0" w:type="dxa"/>
          <w:right w:w="0" w:type="dxa"/>
        </w:tblCellMar>
        <w:tblLook w:val="04A0"/>
      </w:tblPr>
      <w:tblGrid>
        <w:gridCol w:w="1049"/>
        <w:gridCol w:w="2738"/>
        <w:gridCol w:w="1186"/>
        <w:gridCol w:w="2916"/>
      </w:tblGrid>
      <w:tr w:rsidR="002D4101" w:rsidRPr="002D4101" w:rsidTr="002D4101">
        <w:trPr>
          <w:trHeight w:val="25"/>
        </w:trPr>
        <w:tc>
          <w:tcPr>
            <w:tcW w:w="88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Вероятность наступления</w:t>
            </w:r>
          </w:p>
        </w:tc>
        <w:tc>
          <w:tcPr>
            <w:tcW w:w="257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Риск</w:t>
            </w:r>
          </w:p>
        </w:tc>
        <w:tc>
          <w:tcPr>
            <w:tcW w:w="1117"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Степень тяжести последствий</w:t>
            </w:r>
          </w:p>
        </w:tc>
        <w:tc>
          <w:tcPr>
            <w:tcW w:w="274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color w:val="3D3D3D"/>
                <w:sz w:val="16"/>
                <w:szCs w:val="16"/>
                <w:lang w:val="ru-RU" w:eastAsia="ru-RU" w:bidi="ar-SA"/>
              </w:rPr>
            </w:pPr>
            <w:r w:rsidRPr="002D4101">
              <w:rPr>
                <w:rFonts w:ascii="Times New Roman" w:eastAsia="Times New Roman" w:hAnsi="Times New Roman" w:cs="Times New Roman"/>
                <w:color w:val="3D3D3D"/>
                <w:sz w:val="16"/>
                <w:szCs w:val="16"/>
                <w:lang w:val="ru-RU" w:eastAsia="ru-RU" w:bidi="ar-SA"/>
              </w:rPr>
              <w:t>Меры по минимизации</w:t>
            </w:r>
          </w:p>
        </w:tc>
      </w:tr>
      <w:tr w:rsidR="002D4101" w:rsidRPr="002D4101" w:rsidTr="002D4101">
        <w:trPr>
          <w:trHeight w:val="25"/>
        </w:trPr>
        <w:tc>
          <w:tcPr>
            <w:tcW w:w="88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Средняя</w:t>
            </w:r>
          </w:p>
        </w:tc>
        <w:tc>
          <w:tcPr>
            <w:tcW w:w="257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Увеличение сроков возведения здания бани, рост расходов на строительство</w:t>
            </w:r>
          </w:p>
        </w:tc>
        <w:tc>
          <w:tcPr>
            <w:tcW w:w="1117"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Средняя</w:t>
            </w:r>
          </w:p>
        </w:tc>
        <w:tc>
          <w:tcPr>
            <w:tcW w:w="274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Применение фиксированной сметы на выполнение СМР</w:t>
            </w:r>
          </w:p>
        </w:tc>
      </w:tr>
      <w:tr w:rsidR="002D4101" w:rsidRPr="002D4101" w:rsidTr="002D4101">
        <w:trPr>
          <w:trHeight w:val="25"/>
        </w:trPr>
        <w:tc>
          <w:tcPr>
            <w:tcW w:w="88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Средняя</w:t>
            </w:r>
          </w:p>
        </w:tc>
        <w:tc>
          <w:tcPr>
            <w:tcW w:w="257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Брак при строительстве, возрастание амортизации основных фондов</w:t>
            </w:r>
          </w:p>
        </w:tc>
        <w:tc>
          <w:tcPr>
            <w:tcW w:w="1117"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Средняя</w:t>
            </w:r>
          </w:p>
        </w:tc>
        <w:tc>
          <w:tcPr>
            <w:tcW w:w="274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 xml:space="preserve">Строгий </w:t>
            </w:r>
            <w:proofErr w:type="gramStart"/>
            <w:r w:rsidRPr="002D4101">
              <w:rPr>
                <w:rFonts w:ascii="Times New Roman" w:eastAsia="Times New Roman" w:hAnsi="Times New Roman" w:cs="Times New Roman"/>
                <w:sz w:val="16"/>
                <w:szCs w:val="16"/>
                <w:lang w:val="ru-RU" w:eastAsia="ru-RU" w:bidi="ar-SA"/>
              </w:rPr>
              <w:t>контроль за</w:t>
            </w:r>
            <w:proofErr w:type="gramEnd"/>
            <w:r w:rsidRPr="002D4101">
              <w:rPr>
                <w:rFonts w:ascii="Times New Roman" w:eastAsia="Times New Roman" w:hAnsi="Times New Roman" w:cs="Times New Roman"/>
                <w:sz w:val="16"/>
                <w:szCs w:val="16"/>
                <w:lang w:val="ru-RU" w:eastAsia="ru-RU" w:bidi="ar-SA"/>
              </w:rPr>
              <w:t xml:space="preserve"> соблюдением технологий строительства</w:t>
            </w:r>
          </w:p>
        </w:tc>
      </w:tr>
      <w:tr w:rsidR="002D4101" w:rsidRPr="002D4101" w:rsidTr="002D4101">
        <w:trPr>
          <w:trHeight w:val="25"/>
        </w:trPr>
        <w:tc>
          <w:tcPr>
            <w:tcW w:w="88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Средняя</w:t>
            </w:r>
          </w:p>
        </w:tc>
        <w:tc>
          <w:tcPr>
            <w:tcW w:w="257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Выведение оборудования из строя в результате актов бытового вандализма</w:t>
            </w:r>
          </w:p>
        </w:tc>
        <w:tc>
          <w:tcPr>
            <w:tcW w:w="1117"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Низкая</w:t>
            </w:r>
          </w:p>
        </w:tc>
        <w:tc>
          <w:tcPr>
            <w:tcW w:w="274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proofErr w:type="gramStart"/>
            <w:r w:rsidRPr="002D4101">
              <w:rPr>
                <w:rFonts w:ascii="Times New Roman" w:eastAsia="Times New Roman" w:hAnsi="Times New Roman" w:cs="Times New Roman"/>
                <w:sz w:val="16"/>
                <w:szCs w:val="16"/>
                <w:lang w:val="ru-RU" w:eastAsia="ru-RU" w:bidi="ar-SA"/>
              </w:rPr>
              <w:t>Контроль за</w:t>
            </w:r>
            <w:proofErr w:type="gramEnd"/>
            <w:r w:rsidRPr="002D4101">
              <w:rPr>
                <w:rFonts w:ascii="Times New Roman" w:eastAsia="Times New Roman" w:hAnsi="Times New Roman" w:cs="Times New Roman"/>
                <w:sz w:val="16"/>
                <w:szCs w:val="16"/>
                <w:lang w:val="ru-RU" w:eastAsia="ru-RU" w:bidi="ar-SA"/>
              </w:rPr>
              <w:t xml:space="preserve"> эксплуатацией оборудования</w:t>
            </w:r>
          </w:p>
        </w:tc>
      </w:tr>
      <w:tr w:rsidR="002D4101" w:rsidRPr="002D4101" w:rsidTr="002D4101">
        <w:trPr>
          <w:trHeight w:val="25"/>
        </w:trPr>
        <w:tc>
          <w:tcPr>
            <w:tcW w:w="88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Низкая</w:t>
            </w:r>
          </w:p>
        </w:tc>
        <w:tc>
          <w:tcPr>
            <w:tcW w:w="257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Возрастание конкуренции</w:t>
            </w:r>
          </w:p>
        </w:tc>
        <w:tc>
          <w:tcPr>
            <w:tcW w:w="1117"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Средняя</w:t>
            </w:r>
          </w:p>
        </w:tc>
        <w:tc>
          <w:tcPr>
            <w:tcW w:w="274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Проведение агрессивной рекламы и активизация конкурентных преимуще</w:t>
            </w:r>
            <w:proofErr w:type="gramStart"/>
            <w:r w:rsidRPr="002D4101">
              <w:rPr>
                <w:rFonts w:ascii="Times New Roman" w:eastAsia="Times New Roman" w:hAnsi="Times New Roman" w:cs="Times New Roman"/>
                <w:sz w:val="16"/>
                <w:szCs w:val="16"/>
                <w:lang w:val="ru-RU" w:eastAsia="ru-RU" w:bidi="ar-SA"/>
              </w:rPr>
              <w:t>ств пр</w:t>
            </w:r>
            <w:proofErr w:type="gramEnd"/>
            <w:r w:rsidRPr="002D4101">
              <w:rPr>
                <w:rFonts w:ascii="Times New Roman" w:eastAsia="Times New Roman" w:hAnsi="Times New Roman" w:cs="Times New Roman"/>
                <w:sz w:val="16"/>
                <w:szCs w:val="16"/>
                <w:lang w:val="ru-RU" w:eastAsia="ru-RU" w:bidi="ar-SA"/>
              </w:rPr>
              <w:t>оекта</w:t>
            </w:r>
          </w:p>
        </w:tc>
      </w:tr>
      <w:tr w:rsidR="002D4101" w:rsidRPr="002D4101" w:rsidTr="002D4101">
        <w:trPr>
          <w:trHeight w:val="25"/>
        </w:trPr>
        <w:tc>
          <w:tcPr>
            <w:tcW w:w="886"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Низкая</w:t>
            </w:r>
          </w:p>
        </w:tc>
        <w:tc>
          <w:tcPr>
            <w:tcW w:w="2578"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Ухудшение рыночной конъюнктуры, падение платежеспособности населения</w:t>
            </w:r>
          </w:p>
        </w:tc>
        <w:tc>
          <w:tcPr>
            <w:tcW w:w="1117"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Средняя</w:t>
            </w:r>
          </w:p>
        </w:tc>
        <w:tc>
          <w:tcPr>
            <w:tcW w:w="2745" w:type="dxa"/>
            <w:tcBorders>
              <w:top w:val="single" w:sz="4" w:space="0" w:color="E3E3E3"/>
              <w:left w:val="single" w:sz="4" w:space="0" w:color="E3E3E3"/>
              <w:bottom w:val="single" w:sz="4" w:space="0" w:color="E3E3E3"/>
              <w:right w:val="single" w:sz="4" w:space="0" w:color="E3E3E3"/>
            </w:tcBorders>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Проведение агрессивной рекламы и активизация конкурентных преимуще</w:t>
            </w:r>
            <w:proofErr w:type="gramStart"/>
            <w:r w:rsidRPr="002D4101">
              <w:rPr>
                <w:rFonts w:ascii="Times New Roman" w:eastAsia="Times New Roman" w:hAnsi="Times New Roman" w:cs="Times New Roman"/>
                <w:sz w:val="16"/>
                <w:szCs w:val="16"/>
                <w:lang w:val="ru-RU" w:eastAsia="ru-RU" w:bidi="ar-SA"/>
              </w:rPr>
              <w:t>ств пр</w:t>
            </w:r>
            <w:proofErr w:type="gramEnd"/>
            <w:r w:rsidRPr="002D4101">
              <w:rPr>
                <w:rFonts w:ascii="Times New Roman" w:eastAsia="Times New Roman" w:hAnsi="Times New Roman" w:cs="Times New Roman"/>
                <w:sz w:val="16"/>
                <w:szCs w:val="16"/>
                <w:lang w:val="ru-RU" w:eastAsia="ru-RU" w:bidi="ar-SA"/>
              </w:rPr>
              <w:t>оекта</w:t>
            </w:r>
          </w:p>
        </w:tc>
      </w:tr>
      <w:tr w:rsidR="002D4101" w:rsidRPr="002D4101" w:rsidTr="002D4101">
        <w:trPr>
          <w:trHeight w:val="25"/>
        </w:trPr>
        <w:tc>
          <w:tcPr>
            <w:tcW w:w="886"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Низкая</w:t>
            </w:r>
          </w:p>
        </w:tc>
        <w:tc>
          <w:tcPr>
            <w:tcW w:w="2578"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Форс-мажорные обстоятельства</w:t>
            </w:r>
          </w:p>
        </w:tc>
        <w:tc>
          <w:tcPr>
            <w:tcW w:w="1117"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Средняя</w:t>
            </w:r>
          </w:p>
        </w:tc>
        <w:tc>
          <w:tcPr>
            <w:tcW w:w="2745" w:type="dxa"/>
            <w:tcBorders>
              <w:top w:val="single" w:sz="4" w:space="0" w:color="E3E3E3"/>
              <w:left w:val="single" w:sz="4" w:space="0" w:color="E3E3E3"/>
              <w:bottom w:val="single" w:sz="4" w:space="0" w:color="E3E3E3"/>
              <w:right w:val="single" w:sz="4" w:space="0" w:color="E3E3E3"/>
            </w:tcBorders>
            <w:shd w:val="clear" w:color="auto" w:fill="F8F7F5"/>
            <w:tcMar>
              <w:top w:w="125" w:type="dxa"/>
              <w:left w:w="63" w:type="dxa"/>
              <w:bottom w:w="125" w:type="dxa"/>
              <w:right w:w="63" w:type="dxa"/>
            </w:tcMar>
            <w:hideMark/>
          </w:tcPr>
          <w:p w:rsidR="002D4101" w:rsidRPr="002D4101" w:rsidRDefault="002D4101" w:rsidP="002D4101">
            <w:pPr>
              <w:spacing w:before="125" w:after="0" w:line="25" w:lineRule="atLeast"/>
              <w:jc w:val="center"/>
              <w:rPr>
                <w:rFonts w:ascii="Times New Roman" w:eastAsia="Times New Roman" w:hAnsi="Times New Roman" w:cs="Times New Roman"/>
                <w:sz w:val="16"/>
                <w:szCs w:val="16"/>
                <w:lang w:val="ru-RU" w:eastAsia="ru-RU" w:bidi="ar-SA"/>
              </w:rPr>
            </w:pPr>
            <w:r w:rsidRPr="002D4101">
              <w:rPr>
                <w:rFonts w:ascii="Times New Roman" w:eastAsia="Times New Roman" w:hAnsi="Times New Roman" w:cs="Times New Roman"/>
                <w:sz w:val="16"/>
                <w:szCs w:val="16"/>
                <w:lang w:val="ru-RU" w:eastAsia="ru-RU" w:bidi="ar-SA"/>
              </w:rPr>
              <w:t>Обеспечение охраны и страхование бизнеса</w:t>
            </w:r>
          </w:p>
        </w:tc>
      </w:tr>
    </w:tbl>
    <w:p w:rsidR="002D4101" w:rsidRPr="002D4101" w:rsidRDefault="002D4101" w:rsidP="002D4101">
      <w:pPr>
        <w:shd w:val="clear" w:color="auto" w:fill="FFFFFF"/>
        <w:spacing w:after="275" w:line="240" w:lineRule="auto"/>
        <w:outlineLvl w:val="1"/>
        <w:rPr>
          <w:rFonts w:ascii="PTSans-Bold" w:eastAsia="Times New Roman" w:hAnsi="PTSans-Bold" w:cs="Times New Roman"/>
          <w:color w:val="272727"/>
          <w:sz w:val="38"/>
          <w:szCs w:val="38"/>
          <w:lang w:val="ru-RU" w:eastAsia="ru-RU" w:bidi="ar-SA"/>
        </w:rPr>
      </w:pPr>
      <w:r w:rsidRPr="002D4101">
        <w:rPr>
          <w:rFonts w:ascii="PTSans-Bold" w:eastAsia="Times New Roman" w:hAnsi="PTSans-Bold" w:cs="Times New Roman"/>
          <w:color w:val="272727"/>
          <w:sz w:val="38"/>
          <w:szCs w:val="38"/>
          <w:lang w:val="ru-RU" w:eastAsia="ru-RU" w:bidi="ar-SA"/>
        </w:rPr>
        <w:t>В итоге</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Приведенный пример бизнес-плана бани наглядно демонстрирует, что открытие банного комплекса на участке частного застройщика с привлечением к работе взрослых членов семьи является оптимальным вариантом организации такого предприятия. При незначительных вложениях проект быстро окупается и начинает приносить прибыль.</w:t>
      </w:r>
    </w:p>
    <w:p w:rsidR="002D4101" w:rsidRPr="002D4101" w:rsidRDefault="002D4101" w:rsidP="002D4101">
      <w:pPr>
        <w:shd w:val="clear" w:color="auto" w:fill="FFFFFF"/>
        <w:spacing w:after="263" w:line="301" w:lineRule="atLeast"/>
        <w:rPr>
          <w:rFonts w:ascii="PTSans" w:eastAsia="Times New Roman" w:hAnsi="PTSans" w:cs="Times New Roman"/>
          <w:color w:val="000000"/>
          <w:sz w:val="20"/>
          <w:szCs w:val="20"/>
          <w:lang w:val="ru-RU" w:eastAsia="ru-RU" w:bidi="ar-SA"/>
        </w:rPr>
      </w:pPr>
      <w:r w:rsidRPr="002D4101">
        <w:rPr>
          <w:rFonts w:ascii="PTSans" w:eastAsia="Times New Roman" w:hAnsi="PTSans" w:cs="Times New Roman"/>
          <w:color w:val="000000"/>
          <w:sz w:val="20"/>
          <w:szCs w:val="20"/>
          <w:lang w:val="ru-RU" w:eastAsia="ru-RU" w:bidi="ar-SA"/>
        </w:rPr>
        <w:t>Средний уровень потенциальных рисков позволяет рассматривать эту деятельность как перспективную, высоколиквидную, не требующую сложного администрирования и затрат на подготовку персонала.</w:t>
      </w:r>
    </w:p>
    <w:p w:rsidR="00387D7C" w:rsidRPr="002D4101" w:rsidRDefault="00387D7C" w:rsidP="002D4101">
      <w:pPr>
        <w:rPr>
          <w:lang w:val="ru-RU"/>
        </w:rPr>
      </w:pPr>
    </w:p>
    <w:sectPr w:rsidR="00387D7C" w:rsidRPr="002D4101" w:rsidSect="00387D7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PTSans-Bold">
    <w:altName w:val="Times New Roman"/>
    <w:panose1 w:val="00000000000000000000"/>
    <w:charset w:val="00"/>
    <w:family w:val="roman"/>
    <w:notTrueType/>
    <w:pitch w:val="default"/>
    <w:sig w:usb0="00000000" w:usb1="00000000" w:usb2="00000000" w:usb3="00000000" w:csb0="00000000" w:csb1="00000000"/>
  </w:font>
  <w:font w:name="PTSans">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AA35D7"/>
    <w:multiLevelType w:val="multilevel"/>
    <w:tmpl w:val="6B6A5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E143E2F"/>
    <w:multiLevelType w:val="multilevel"/>
    <w:tmpl w:val="ACC20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78B7E88"/>
    <w:multiLevelType w:val="multilevel"/>
    <w:tmpl w:val="FDE85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F834F9D"/>
    <w:multiLevelType w:val="multilevel"/>
    <w:tmpl w:val="0CDCC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0CC1A31"/>
    <w:multiLevelType w:val="multilevel"/>
    <w:tmpl w:val="02B2A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AD90FEF"/>
    <w:multiLevelType w:val="multilevel"/>
    <w:tmpl w:val="F0E65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B4247D9"/>
    <w:multiLevelType w:val="multilevel"/>
    <w:tmpl w:val="12106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CD9129B"/>
    <w:multiLevelType w:val="multilevel"/>
    <w:tmpl w:val="036C8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7"/>
  </w:num>
  <w:num w:numId="3">
    <w:abstractNumId w:val="1"/>
  </w:num>
  <w:num w:numId="4">
    <w:abstractNumId w:val="0"/>
  </w:num>
  <w:num w:numId="5">
    <w:abstractNumId w:val="5"/>
  </w:num>
  <w:num w:numId="6">
    <w:abstractNumId w:val="4"/>
  </w:num>
  <w:num w:numId="7">
    <w:abstractNumId w:val="3"/>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grammar="clean"/>
  <w:defaultTabStop w:val="708"/>
  <w:characterSpacingControl w:val="doNotCompress"/>
  <w:compat/>
  <w:rsids>
    <w:rsidRoot w:val="008C6AD6"/>
    <w:rsid w:val="001759FD"/>
    <w:rsid w:val="002D4101"/>
    <w:rsid w:val="00387D7C"/>
    <w:rsid w:val="00742039"/>
    <w:rsid w:val="008C6AD6"/>
    <w:rsid w:val="00915323"/>
    <w:rsid w:val="00A23CB9"/>
    <w:rsid w:val="00BF6B0B"/>
    <w:rsid w:val="00EF3A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inorHAnsi" w:hAnsiTheme="majorHAnsi" w:cstheme="maj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2039"/>
  </w:style>
  <w:style w:type="paragraph" w:styleId="1">
    <w:name w:val="heading 1"/>
    <w:basedOn w:val="a"/>
    <w:next w:val="a"/>
    <w:link w:val="10"/>
    <w:uiPriority w:val="9"/>
    <w:qFormat/>
    <w:rsid w:val="00742039"/>
    <w:pPr>
      <w:spacing w:before="480" w:after="0"/>
      <w:contextualSpacing/>
      <w:outlineLvl w:val="0"/>
    </w:pPr>
    <w:rPr>
      <w:smallCaps/>
      <w:spacing w:val="5"/>
      <w:sz w:val="36"/>
      <w:szCs w:val="36"/>
    </w:rPr>
  </w:style>
  <w:style w:type="paragraph" w:styleId="2">
    <w:name w:val="heading 2"/>
    <w:basedOn w:val="a"/>
    <w:next w:val="a"/>
    <w:link w:val="20"/>
    <w:uiPriority w:val="9"/>
    <w:unhideWhenUsed/>
    <w:qFormat/>
    <w:rsid w:val="00742039"/>
    <w:pPr>
      <w:spacing w:before="200" w:after="0" w:line="271" w:lineRule="auto"/>
      <w:outlineLvl w:val="1"/>
    </w:pPr>
    <w:rPr>
      <w:smallCaps/>
      <w:sz w:val="28"/>
      <w:szCs w:val="28"/>
    </w:rPr>
  </w:style>
  <w:style w:type="paragraph" w:styleId="3">
    <w:name w:val="heading 3"/>
    <w:basedOn w:val="a"/>
    <w:next w:val="a"/>
    <w:link w:val="30"/>
    <w:uiPriority w:val="9"/>
    <w:semiHidden/>
    <w:unhideWhenUsed/>
    <w:qFormat/>
    <w:rsid w:val="00742039"/>
    <w:pPr>
      <w:spacing w:before="200" w:after="0" w:line="271" w:lineRule="auto"/>
      <w:outlineLvl w:val="2"/>
    </w:pPr>
    <w:rPr>
      <w:i/>
      <w:iCs/>
      <w:smallCaps/>
      <w:spacing w:val="5"/>
      <w:sz w:val="26"/>
      <w:szCs w:val="26"/>
    </w:rPr>
  </w:style>
  <w:style w:type="paragraph" w:styleId="4">
    <w:name w:val="heading 4"/>
    <w:basedOn w:val="a"/>
    <w:next w:val="a"/>
    <w:link w:val="40"/>
    <w:uiPriority w:val="9"/>
    <w:semiHidden/>
    <w:unhideWhenUsed/>
    <w:qFormat/>
    <w:rsid w:val="00742039"/>
    <w:pPr>
      <w:spacing w:after="0" w:line="271" w:lineRule="auto"/>
      <w:outlineLvl w:val="3"/>
    </w:pPr>
    <w:rPr>
      <w:b/>
      <w:bCs/>
      <w:spacing w:val="5"/>
      <w:sz w:val="24"/>
      <w:szCs w:val="24"/>
    </w:rPr>
  </w:style>
  <w:style w:type="paragraph" w:styleId="5">
    <w:name w:val="heading 5"/>
    <w:basedOn w:val="a"/>
    <w:next w:val="a"/>
    <w:link w:val="50"/>
    <w:uiPriority w:val="9"/>
    <w:semiHidden/>
    <w:unhideWhenUsed/>
    <w:qFormat/>
    <w:rsid w:val="00742039"/>
    <w:pPr>
      <w:spacing w:after="0" w:line="271" w:lineRule="auto"/>
      <w:outlineLvl w:val="4"/>
    </w:pPr>
    <w:rPr>
      <w:i/>
      <w:iCs/>
      <w:sz w:val="24"/>
      <w:szCs w:val="24"/>
    </w:rPr>
  </w:style>
  <w:style w:type="paragraph" w:styleId="6">
    <w:name w:val="heading 6"/>
    <w:basedOn w:val="a"/>
    <w:next w:val="a"/>
    <w:link w:val="60"/>
    <w:uiPriority w:val="9"/>
    <w:semiHidden/>
    <w:unhideWhenUsed/>
    <w:qFormat/>
    <w:rsid w:val="00742039"/>
    <w:pPr>
      <w:shd w:val="clear" w:color="auto" w:fill="FFFFFF" w:themeFill="background1"/>
      <w:spacing w:after="0" w:line="271" w:lineRule="auto"/>
      <w:outlineLvl w:val="5"/>
    </w:pPr>
    <w:rPr>
      <w:b/>
      <w:bCs/>
      <w:color w:val="595959" w:themeColor="text1" w:themeTint="A6"/>
      <w:spacing w:val="5"/>
    </w:rPr>
  </w:style>
  <w:style w:type="paragraph" w:styleId="7">
    <w:name w:val="heading 7"/>
    <w:basedOn w:val="a"/>
    <w:next w:val="a"/>
    <w:link w:val="70"/>
    <w:uiPriority w:val="9"/>
    <w:semiHidden/>
    <w:unhideWhenUsed/>
    <w:qFormat/>
    <w:rsid w:val="00742039"/>
    <w:pPr>
      <w:spacing w:after="0"/>
      <w:outlineLvl w:val="6"/>
    </w:pPr>
    <w:rPr>
      <w:b/>
      <w:bCs/>
      <w:i/>
      <w:iCs/>
      <w:color w:val="5A5A5A" w:themeColor="text1" w:themeTint="A5"/>
      <w:sz w:val="20"/>
      <w:szCs w:val="20"/>
    </w:rPr>
  </w:style>
  <w:style w:type="paragraph" w:styleId="8">
    <w:name w:val="heading 8"/>
    <w:basedOn w:val="a"/>
    <w:next w:val="a"/>
    <w:link w:val="80"/>
    <w:uiPriority w:val="9"/>
    <w:semiHidden/>
    <w:unhideWhenUsed/>
    <w:qFormat/>
    <w:rsid w:val="00742039"/>
    <w:pPr>
      <w:spacing w:after="0"/>
      <w:outlineLvl w:val="7"/>
    </w:pPr>
    <w:rPr>
      <w:b/>
      <w:bCs/>
      <w:color w:val="7F7F7F" w:themeColor="text1" w:themeTint="80"/>
      <w:sz w:val="20"/>
      <w:szCs w:val="20"/>
    </w:rPr>
  </w:style>
  <w:style w:type="paragraph" w:styleId="9">
    <w:name w:val="heading 9"/>
    <w:basedOn w:val="a"/>
    <w:next w:val="a"/>
    <w:link w:val="90"/>
    <w:uiPriority w:val="9"/>
    <w:semiHidden/>
    <w:unhideWhenUsed/>
    <w:qFormat/>
    <w:rsid w:val="00742039"/>
    <w:pPr>
      <w:spacing w:after="0" w:line="271" w:lineRule="auto"/>
      <w:outlineLvl w:val="8"/>
    </w:pPr>
    <w:rPr>
      <w:b/>
      <w:bCs/>
      <w:i/>
      <w:iCs/>
      <w:color w:val="7F7F7F" w:themeColor="text1" w:themeTint="80"/>
      <w:sz w:val="18"/>
      <w:szCs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42039"/>
    <w:rPr>
      <w:smallCaps/>
      <w:spacing w:val="5"/>
      <w:sz w:val="36"/>
      <w:szCs w:val="36"/>
    </w:rPr>
  </w:style>
  <w:style w:type="character" w:customStyle="1" w:styleId="20">
    <w:name w:val="Заголовок 2 Знак"/>
    <w:basedOn w:val="a0"/>
    <w:link w:val="2"/>
    <w:uiPriority w:val="9"/>
    <w:rsid w:val="00742039"/>
    <w:rPr>
      <w:smallCaps/>
      <w:sz w:val="28"/>
      <w:szCs w:val="28"/>
    </w:rPr>
  </w:style>
  <w:style w:type="character" w:customStyle="1" w:styleId="30">
    <w:name w:val="Заголовок 3 Знак"/>
    <w:basedOn w:val="a0"/>
    <w:link w:val="3"/>
    <w:uiPriority w:val="9"/>
    <w:semiHidden/>
    <w:rsid w:val="00742039"/>
    <w:rPr>
      <w:i/>
      <w:iCs/>
      <w:smallCaps/>
      <w:spacing w:val="5"/>
      <w:sz w:val="26"/>
      <w:szCs w:val="26"/>
    </w:rPr>
  </w:style>
  <w:style w:type="character" w:customStyle="1" w:styleId="40">
    <w:name w:val="Заголовок 4 Знак"/>
    <w:basedOn w:val="a0"/>
    <w:link w:val="4"/>
    <w:uiPriority w:val="9"/>
    <w:semiHidden/>
    <w:rsid w:val="00742039"/>
    <w:rPr>
      <w:b/>
      <w:bCs/>
      <w:spacing w:val="5"/>
      <w:sz w:val="24"/>
      <w:szCs w:val="24"/>
    </w:rPr>
  </w:style>
  <w:style w:type="character" w:customStyle="1" w:styleId="50">
    <w:name w:val="Заголовок 5 Знак"/>
    <w:basedOn w:val="a0"/>
    <w:link w:val="5"/>
    <w:uiPriority w:val="9"/>
    <w:semiHidden/>
    <w:rsid w:val="00742039"/>
    <w:rPr>
      <w:i/>
      <w:iCs/>
      <w:sz w:val="24"/>
      <w:szCs w:val="24"/>
    </w:rPr>
  </w:style>
  <w:style w:type="character" w:customStyle="1" w:styleId="60">
    <w:name w:val="Заголовок 6 Знак"/>
    <w:basedOn w:val="a0"/>
    <w:link w:val="6"/>
    <w:uiPriority w:val="9"/>
    <w:semiHidden/>
    <w:rsid w:val="00742039"/>
    <w:rPr>
      <w:b/>
      <w:bCs/>
      <w:color w:val="595959" w:themeColor="text1" w:themeTint="A6"/>
      <w:spacing w:val="5"/>
      <w:shd w:val="clear" w:color="auto" w:fill="FFFFFF" w:themeFill="background1"/>
    </w:rPr>
  </w:style>
  <w:style w:type="character" w:customStyle="1" w:styleId="70">
    <w:name w:val="Заголовок 7 Знак"/>
    <w:basedOn w:val="a0"/>
    <w:link w:val="7"/>
    <w:uiPriority w:val="9"/>
    <w:semiHidden/>
    <w:rsid w:val="00742039"/>
    <w:rPr>
      <w:b/>
      <w:bCs/>
      <w:i/>
      <w:iCs/>
      <w:color w:val="5A5A5A" w:themeColor="text1" w:themeTint="A5"/>
      <w:sz w:val="20"/>
      <w:szCs w:val="20"/>
    </w:rPr>
  </w:style>
  <w:style w:type="character" w:customStyle="1" w:styleId="80">
    <w:name w:val="Заголовок 8 Знак"/>
    <w:basedOn w:val="a0"/>
    <w:link w:val="8"/>
    <w:uiPriority w:val="9"/>
    <w:semiHidden/>
    <w:rsid w:val="00742039"/>
    <w:rPr>
      <w:b/>
      <w:bCs/>
      <w:color w:val="7F7F7F" w:themeColor="text1" w:themeTint="80"/>
      <w:sz w:val="20"/>
      <w:szCs w:val="20"/>
    </w:rPr>
  </w:style>
  <w:style w:type="character" w:customStyle="1" w:styleId="90">
    <w:name w:val="Заголовок 9 Знак"/>
    <w:basedOn w:val="a0"/>
    <w:link w:val="9"/>
    <w:uiPriority w:val="9"/>
    <w:semiHidden/>
    <w:rsid w:val="00742039"/>
    <w:rPr>
      <w:b/>
      <w:bCs/>
      <w:i/>
      <w:iCs/>
      <w:color w:val="7F7F7F" w:themeColor="text1" w:themeTint="80"/>
      <w:sz w:val="18"/>
      <w:szCs w:val="18"/>
    </w:rPr>
  </w:style>
  <w:style w:type="paragraph" w:styleId="a3">
    <w:name w:val="Title"/>
    <w:basedOn w:val="a"/>
    <w:next w:val="a"/>
    <w:link w:val="a4"/>
    <w:uiPriority w:val="10"/>
    <w:qFormat/>
    <w:rsid w:val="00742039"/>
    <w:pPr>
      <w:spacing w:after="300" w:line="240" w:lineRule="auto"/>
      <w:contextualSpacing/>
    </w:pPr>
    <w:rPr>
      <w:smallCaps/>
      <w:sz w:val="52"/>
      <w:szCs w:val="52"/>
    </w:rPr>
  </w:style>
  <w:style w:type="character" w:customStyle="1" w:styleId="a4">
    <w:name w:val="Название Знак"/>
    <w:basedOn w:val="a0"/>
    <w:link w:val="a3"/>
    <w:uiPriority w:val="10"/>
    <w:rsid w:val="00742039"/>
    <w:rPr>
      <w:smallCaps/>
      <w:sz w:val="52"/>
      <w:szCs w:val="52"/>
    </w:rPr>
  </w:style>
  <w:style w:type="paragraph" w:styleId="a5">
    <w:name w:val="Subtitle"/>
    <w:basedOn w:val="a"/>
    <w:next w:val="a"/>
    <w:link w:val="a6"/>
    <w:uiPriority w:val="11"/>
    <w:qFormat/>
    <w:rsid w:val="00742039"/>
    <w:rPr>
      <w:i/>
      <w:iCs/>
      <w:smallCaps/>
      <w:spacing w:val="10"/>
      <w:sz w:val="28"/>
      <w:szCs w:val="28"/>
    </w:rPr>
  </w:style>
  <w:style w:type="character" w:customStyle="1" w:styleId="a6">
    <w:name w:val="Подзаголовок Знак"/>
    <w:basedOn w:val="a0"/>
    <w:link w:val="a5"/>
    <w:uiPriority w:val="11"/>
    <w:rsid w:val="00742039"/>
    <w:rPr>
      <w:i/>
      <w:iCs/>
      <w:smallCaps/>
      <w:spacing w:val="10"/>
      <w:sz w:val="28"/>
      <w:szCs w:val="28"/>
    </w:rPr>
  </w:style>
  <w:style w:type="character" w:styleId="a7">
    <w:name w:val="Strong"/>
    <w:uiPriority w:val="22"/>
    <w:qFormat/>
    <w:rsid w:val="00742039"/>
    <w:rPr>
      <w:b/>
      <w:bCs/>
    </w:rPr>
  </w:style>
  <w:style w:type="character" w:styleId="a8">
    <w:name w:val="Emphasis"/>
    <w:uiPriority w:val="20"/>
    <w:qFormat/>
    <w:rsid w:val="00742039"/>
    <w:rPr>
      <w:b/>
      <w:bCs/>
      <w:i/>
      <w:iCs/>
      <w:spacing w:val="10"/>
    </w:rPr>
  </w:style>
  <w:style w:type="paragraph" w:styleId="a9">
    <w:name w:val="No Spacing"/>
    <w:basedOn w:val="a"/>
    <w:uiPriority w:val="1"/>
    <w:qFormat/>
    <w:rsid w:val="00742039"/>
    <w:pPr>
      <w:spacing w:after="0" w:line="240" w:lineRule="auto"/>
    </w:pPr>
  </w:style>
  <w:style w:type="paragraph" w:styleId="aa">
    <w:name w:val="List Paragraph"/>
    <w:basedOn w:val="a"/>
    <w:uiPriority w:val="34"/>
    <w:qFormat/>
    <w:rsid w:val="00742039"/>
    <w:pPr>
      <w:ind w:left="720"/>
      <w:contextualSpacing/>
    </w:pPr>
  </w:style>
  <w:style w:type="paragraph" w:styleId="21">
    <w:name w:val="Quote"/>
    <w:basedOn w:val="a"/>
    <w:next w:val="a"/>
    <w:link w:val="22"/>
    <w:uiPriority w:val="29"/>
    <w:qFormat/>
    <w:rsid w:val="00742039"/>
    <w:rPr>
      <w:i/>
      <w:iCs/>
    </w:rPr>
  </w:style>
  <w:style w:type="character" w:customStyle="1" w:styleId="22">
    <w:name w:val="Цитата 2 Знак"/>
    <w:basedOn w:val="a0"/>
    <w:link w:val="21"/>
    <w:uiPriority w:val="29"/>
    <w:rsid w:val="00742039"/>
    <w:rPr>
      <w:i/>
      <w:iCs/>
    </w:rPr>
  </w:style>
  <w:style w:type="paragraph" w:styleId="ab">
    <w:name w:val="Intense Quote"/>
    <w:basedOn w:val="a"/>
    <w:next w:val="a"/>
    <w:link w:val="ac"/>
    <w:uiPriority w:val="30"/>
    <w:qFormat/>
    <w:rsid w:val="00742039"/>
    <w:pPr>
      <w:pBdr>
        <w:top w:val="single" w:sz="4" w:space="10" w:color="auto"/>
        <w:bottom w:val="single" w:sz="4" w:space="10" w:color="auto"/>
      </w:pBdr>
      <w:spacing w:before="240" w:after="240" w:line="300" w:lineRule="auto"/>
      <w:ind w:left="1152" w:right="1152"/>
      <w:jc w:val="both"/>
    </w:pPr>
    <w:rPr>
      <w:i/>
      <w:iCs/>
    </w:rPr>
  </w:style>
  <w:style w:type="character" w:customStyle="1" w:styleId="ac">
    <w:name w:val="Выделенная цитата Знак"/>
    <w:basedOn w:val="a0"/>
    <w:link w:val="ab"/>
    <w:uiPriority w:val="30"/>
    <w:rsid w:val="00742039"/>
    <w:rPr>
      <w:i/>
      <w:iCs/>
    </w:rPr>
  </w:style>
  <w:style w:type="character" w:styleId="ad">
    <w:name w:val="Subtle Emphasis"/>
    <w:uiPriority w:val="19"/>
    <w:qFormat/>
    <w:rsid w:val="00742039"/>
    <w:rPr>
      <w:i/>
      <w:iCs/>
    </w:rPr>
  </w:style>
  <w:style w:type="character" w:styleId="ae">
    <w:name w:val="Intense Emphasis"/>
    <w:uiPriority w:val="21"/>
    <w:qFormat/>
    <w:rsid w:val="00742039"/>
    <w:rPr>
      <w:b/>
      <w:bCs/>
      <w:i/>
      <w:iCs/>
    </w:rPr>
  </w:style>
  <w:style w:type="character" w:styleId="af">
    <w:name w:val="Subtle Reference"/>
    <w:basedOn w:val="a0"/>
    <w:uiPriority w:val="31"/>
    <w:qFormat/>
    <w:rsid w:val="00742039"/>
    <w:rPr>
      <w:smallCaps/>
    </w:rPr>
  </w:style>
  <w:style w:type="character" w:styleId="af0">
    <w:name w:val="Intense Reference"/>
    <w:uiPriority w:val="32"/>
    <w:qFormat/>
    <w:rsid w:val="00742039"/>
    <w:rPr>
      <w:b/>
      <w:bCs/>
      <w:smallCaps/>
    </w:rPr>
  </w:style>
  <w:style w:type="character" w:styleId="af1">
    <w:name w:val="Book Title"/>
    <w:basedOn w:val="a0"/>
    <w:uiPriority w:val="33"/>
    <w:qFormat/>
    <w:rsid w:val="00742039"/>
    <w:rPr>
      <w:i/>
      <w:iCs/>
      <w:smallCaps/>
      <w:spacing w:val="5"/>
    </w:rPr>
  </w:style>
  <w:style w:type="paragraph" w:styleId="af2">
    <w:name w:val="TOC Heading"/>
    <w:basedOn w:val="1"/>
    <w:next w:val="a"/>
    <w:uiPriority w:val="39"/>
    <w:semiHidden/>
    <w:unhideWhenUsed/>
    <w:qFormat/>
    <w:rsid w:val="00742039"/>
    <w:pPr>
      <w:outlineLvl w:val="9"/>
    </w:pPr>
  </w:style>
  <w:style w:type="paragraph" w:customStyle="1" w:styleId="rfwpremovedmarginbottom">
    <w:name w:val="rfwp_removedmarginbottom"/>
    <w:basedOn w:val="a"/>
    <w:rsid w:val="002D4101"/>
    <w:pPr>
      <w:spacing w:before="100" w:beforeAutospacing="1" w:after="100" w:afterAutospacing="1" w:line="240" w:lineRule="auto"/>
    </w:pPr>
    <w:rPr>
      <w:rFonts w:ascii="Times New Roman" w:eastAsia="Times New Roman" w:hAnsi="Times New Roman" w:cs="Times New Roman"/>
      <w:sz w:val="24"/>
      <w:szCs w:val="24"/>
      <w:lang w:val="ru-RU" w:eastAsia="ru-RU" w:bidi="ar-SA"/>
    </w:rPr>
  </w:style>
</w:styles>
</file>

<file path=word/webSettings.xml><?xml version="1.0" encoding="utf-8"?>
<w:webSettings xmlns:r="http://schemas.openxmlformats.org/officeDocument/2006/relationships" xmlns:w="http://schemas.openxmlformats.org/wordprocessingml/2006/main">
  <w:divs>
    <w:div w:id="148324426">
      <w:bodyDiv w:val="1"/>
      <w:marLeft w:val="0"/>
      <w:marRight w:val="0"/>
      <w:marTop w:val="0"/>
      <w:marBottom w:val="0"/>
      <w:divBdr>
        <w:top w:val="none" w:sz="0" w:space="0" w:color="auto"/>
        <w:left w:val="none" w:sz="0" w:space="0" w:color="auto"/>
        <w:bottom w:val="none" w:sz="0" w:space="0" w:color="auto"/>
        <w:right w:val="none" w:sz="0" w:space="0" w:color="auto"/>
      </w:divBdr>
      <w:divsChild>
        <w:div w:id="460346927">
          <w:marLeft w:val="0"/>
          <w:marRight w:val="0"/>
          <w:marTop w:val="0"/>
          <w:marBottom w:val="0"/>
          <w:divBdr>
            <w:top w:val="none" w:sz="0" w:space="0" w:color="auto"/>
            <w:left w:val="none" w:sz="0" w:space="0" w:color="auto"/>
            <w:bottom w:val="none" w:sz="0" w:space="0" w:color="auto"/>
            <w:right w:val="none" w:sz="0" w:space="0" w:color="auto"/>
          </w:divBdr>
          <w:divsChild>
            <w:div w:id="1450708006">
              <w:marLeft w:val="0"/>
              <w:marRight w:val="0"/>
              <w:marTop w:val="0"/>
              <w:marBottom w:val="0"/>
              <w:divBdr>
                <w:top w:val="none" w:sz="0" w:space="0" w:color="auto"/>
                <w:left w:val="none" w:sz="0" w:space="0" w:color="auto"/>
                <w:bottom w:val="none" w:sz="0" w:space="0" w:color="auto"/>
                <w:right w:val="none" w:sz="0" w:space="0" w:color="auto"/>
              </w:divBdr>
            </w:div>
          </w:divsChild>
        </w:div>
        <w:div w:id="819229385">
          <w:marLeft w:val="0"/>
          <w:marRight w:val="0"/>
          <w:marTop w:val="0"/>
          <w:marBottom w:val="0"/>
          <w:divBdr>
            <w:top w:val="none" w:sz="0" w:space="0" w:color="auto"/>
            <w:left w:val="none" w:sz="0" w:space="0" w:color="auto"/>
            <w:bottom w:val="none" w:sz="0" w:space="0" w:color="auto"/>
            <w:right w:val="none" w:sz="0" w:space="0" w:color="auto"/>
          </w:divBdr>
          <w:divsChild>
            <w:div w:id="1880586146">
              <w:marLeft w:val="0"/>
              <w:marRight w:val="0"/>
              <w:marTop w:val="0"/>
              <w:marBottom w:val="0"/>
              <w:divBdr>
                <w:top w:val="none" w:sz="0" w:space="0" w:color="auto"/>
                <w:left w:val="none" w:sz="0" w:space="0" w:color="auto"/>
                <w:bottom w:val="none" w:sz="0" w:space="0" w:color="auto"/>
                <w:right w:val="none" w:sz="0" w:space="0" w:color="auto"/>
              </w:divBdr>
            </w:div>
          </w:divsChild>
        </w:div>
        <w:div w:id="1589998847">
          <w:marLeft w:val="0"/>
          <w:marRight w:val="0"/>
          <w:marTop w:val="0"/>
          <w:marBottom w:val="0"/>
          <w:divBdr>
            <w:top w:val="none" w:sz="0" w:space="0" w:color="auto"/>
            <w:left w:val="none" w:sz="0" w:space="0" w:color="auto"/>
            <w:bottom w:val="none" w:sz="0" w:space="0" w:color="auto"/>
            <w:right w:val="none" w:sz="0" w:space="0" w:color="auto"/>
          </w:divBdr>
          <w:divsChild>
            <w:div w:id="14948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1874</Words>
  <Characters>10687</Characters>
  <Application>Microsoft Office Word</Application>
  <DocSecurity>0</DocSecurity>
  <Lines>89</Lines>
  <Paragraphs>25</Paragraphs>
  <ScaleCrop>false</ScaleCrop>
  <Company/>
  <LinksUpToDate>false</LinksUpToDate>
  <CharactersWithSpaces>12536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dc:creator>
  <cp:lastModifiedBy>Юлия</cp:lastModifiedBy>
  <cp:revision>3</cp:revision>
  <dcterms:created xsi:type="dcterms:W3CDTF">2024-03-08T08:42:00Z</dcterms:created>
  <dcterms:modified xsi:type="dcterms:W3CDTF">2024-03-08T08:42:00Z</dcterms:modified>
</cp:coreProperties>
</file>